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3D1E" w:rsidRPr="0095317D" w:rsidP="00953D1E">
      <w:pPr>
        <w:ind w:firstLine="634"/>
        <w:jc w:val="right"/>
      </w:pPr>
      <w:r w:rsidRPr="0095317D">
        <w:t>Дело № 5-127-2002/2026</w:t>
      </w:r>
    </w:p>
    <w:p w:rsidR="0073440A" w:rsidRPr="0095317D" w:rsidP="00953D1E">
      <w:pPr>
        <w:ind w:firstLine="634"/>
        <w:jc w:val="right"/>
      </w:pPr>
    </w:p>
    <w:p w:rsidR="00953D1E" w:rsidRPr="0095317D" w:rsidP="00953D1E">
      <w:pPr>
        <w:jc w:val="center"/>
      </w:pPr>
      <w:r w:rsidRPr="0095317D">
        <w:t>ПОСТАНОВЛЕНИЕ</w:t>
      </w:r>
    </w:p>
    <w:p w:rsidR="00953D1E" w:rsidRPr="0095317D" w:rsidP="00953D1E">
      <w:pPr>
        <w:jc w:val="center"/>
      </w:pPr>
      <w:r w:rsidRPr="0095317D">
        <w:t>по делу об административном правонарушении</w:t>
      </w:r>
    </w:p>
    <w:p w:rsidR="00953D1E" w:rsidRPr="0095317D" w:rsidP="00953D1E">
      <w:pPr>
        <w:jc w:val="center"/>
      </w:pPr>
    </w:p>
    <w:p w:rsidR="00953D1E" w:rsidRPr="0095317D" w:rsidP="00953D1E">
      <w:r w:rsidRPr="0095317D">
        <w:t>11 февраля 2026 года                                                                          г. Нефтеюганск</w:t>
      </w:r>
    </w:p>
    <w:p w:rsidR="00953D1E" w:rsidRPr="0095317D" w:rsidP="00953D1E"/>
    <w:p w:rsidR="00953D1E" w:rsidRPr="0095317D" w:rsidP="00953D1E">
      <w:pPr>
        <w:jc w:val="both"/>
      </w:pPr>
      <w:r w:rsidRPr="0095317D">
        <w:tab/>
      </w:r>
      <w:r w:rsidRPr="0095317D">
        <w:t xml:space="preserve">Мировой судья судебного участка № 2 Нефтеюганского судебного района ХМАО – Югры Е.А.Таскаева, (Ханты-Мансийский автономный округ - Югра, г. Нефтеюганск, 1 мкр. дом 30), </w:t>
      </w:r>
    </w:p>
    <w:p w:rsidR="00953D1E" w:rsidRPr="0095317D" w:rsidP="00953D1E">
      <w:pPr>
        <w:pStyle w:val="NoSpacing"/>
        <w:ind w:firstLine="708"/>
        <w:jc w:val="both"/>
      </w:pPr>
      <w:r w:rsidRPr="0095317D">
        <w:t>рассмотрев в открытом судебном заседании дело об административном правонарушении, пред</w:t>
      </w:r>
      <w:r w:rsidRPr="0095317D">
        <w:t>усмотренном ч. 1 ст. 19.</w:t>
      </w:r>
      <w:r w:rsidRPr="0095317D" w:rsidR="004F4A66">
        <w:t>7</w:t>
      </w:r>
      <w:r w:rsidRPr="0095317D">
        <w:t xml:space="preserve"> Кодекса Российской Федерации об административных правонарушениях в отношении </w:t>
      </w:r>
    </w:p>
    <w:p w:rsidR="00953D1E" w:rsidRPr="0095317D" w:rsidP="00953D1E">
      <w:pPr>
        <w:pStyle w:val="NoSpacing"/>
        <w:ind w:firstLine="708"/>
        <w:jc w:val="both"/>
      </w:pPr>
      <w:r w:rsidRPr="0095317D">
        <w:t xml:space="preserve">юридического лица – акционерного общества «МСК-Сервис», расположенного по адресу: Ханты-Мансийский автономный округ – Югра, </w:t>
      </w:r>
      <w:r w:rsidRPr="0095317D" w:rsidR="0095317D">
        <w:t>***</w:t>
      </w:r>
      <w:r w:rsidRPr="0095317D">
        <w:t xml:space="preserve">, ИНН </w:t>
      </w:r>
      <w:r w:rsidRPr="0095317D" w:rsidR="0095317D">
        <w:t>***</w:t>
      </w:r>
      <w:r w:rsidRPr="0095317D">
        <w:t xml:space="preserve">, ОГРН </w:t>
      </w:r>
      <w:r w:rsidRPr="0095317D" w:rsidR="0095317D">
        <w:t>***</w:t>
      </w:r>
    </w:p>
    <w:p w:rsidR="00953D1E" w:rsidRPr="0095317D" w:rsidP="00953D1E">
      <w:pPr>
        <w:ind w:firstLine="851"/>
        <w:jc w:val="both"/>
      </w:pPr>
    </w:p>
    <w:p w:rsidR="00953D1E" w:rsidRPr="0095317D" w:rsidP="00953D1E">
      <w:pPr>
        <w:jc w:val="center"/>
      </w:pPr>
      <w:r w:rsidRPr="0095317D">
        <w:t>УСТАНОВИЛ:</w:t>
      </w:r>
    </w:p>
    <w:p w:rsidR="00953D1E" w:rsidRPr="0095317D" w:rsidP="00953D1E">
      <w:pPr>
        <w:pStyle w:val="20"/>
        <w:shd w:val="clear" w:color="auto" w:fill="auto"/>
        <w:spacing w:before="0" w:after="0" w:line="322" w:lineRule="exact"/>
        <w:ind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АО «МСК-Сервис», расположенное по адресу: </w:t>
      </w:r>
      <w:r w:rsidRPr="0095317D" w:rsidR="0095317D">
        <w:rPr>
          <w:rFonts w:ascii="Times New Roman" w:hAnsi="Times New Roman" w:cs="Times New Roman"/>
          <w:sz w:val="24"/>
          <w:szCs w:val="24"/>
          <w:lang w:eastAsia="ru-RU"/>
        </w:rPr>
        <w:t>***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95317D">
        <w:rPr>
          <w:rFonts w:ascii="Times New Roman" w:hAnsi="Times New Roman" w:cs="Times New Roman"/>
          <w:sz w:val="24"/>
          <w:szCs w:val="24"/>
        </w:rPr>
        <w:t xml:space="preserve"> 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не представило в полном объеме в </w:t>
      </w:r>
      <w:r w:rsidRPr="0095317D">
        <w:rPr>
          <w:rFonts w:ascii="Times New Roman" w:hAnsi="Times New Roman" w:cs="Times New Roman"/>
          <w:sz w:val="24"/>
          <w:szCs w:val="24"/>
        </w:rPr>
        <w:t>Службу жилищного и строительного надзора ХМАО-Югры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 документы по </w:t>
      </w:r>
      <w:r w:rsidRPr="0095317D" w:rsidR="004D0594">
        <w:rPr>
          <w:rFonts w:ascii="Times New Roman" w:hAnsi="Times New Roman" w:cs="Times New Roman"/>
          <w:sz w:val="24"/>
          <w:szCs w:val="24"/>
          <w:lang w:bidi="ru-RU"/>
        </w:rPr>
        <w:t>требованию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 от </w:t>
      </w:r>
      <w:r w:rsidRPr="0095317D" w:rsidR="004D0594">
        <w:rPr>
          <w:rFonts w:ascii="Times New Roman" w:hAnsi="Times New Roman" w:cs="Times New Roman"/>
          <w:sz w:val="24"/>
          <w:szCs w:val="24"/>
          <w:lang w:bidi="ru-RU"/>
        </w:rPr>
        <w:t>08.12.2025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 в рамках проведения внеплановой документарной проверки, в срок до </w:t>
      </w:r>
      <w:r w:rsidRPr="0095317D" w:rsidR="004D0594">
        <w:rPr>
          <w:rFonts w:ascii="Times New Roman" w:hAnsi="Times New Roman" w:cs="Times New Roman"/>
          <w:sz w:val="24"/>
          <w:szCs w:val="24"/>
          <w:lang w:bidi="ru-RU"/>
        </w:rPr>
        <w:t>11.12.2025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>, чем совершило административное правонарушение, предусмотренное статьей 19.7 Кодекса Российской Федерации об административных правонарушениях.</w:t>
      </w:r>
    </w:p>
    <w:p w:rsidR="00953D1E" w:rsidRPr="0095317D" w:rsidP="00953D1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В судебное заседание 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представитель </w:t>
      </w:r>
      <w:r w:rsidRPr="0095317D" w:rsidR="004D0594">
        <w:rPr>
          <w:rFonts w:ascii="Times New Roman" w:hAnsi="Times New Roman" w:cs="Times New Roman"/>
          <w:sz w:val="24"/>
          <w:szCs w:val="24"/>
          <w:lang w:bidi="ru-RU"/>
        </w:rPr>
        <w:t>АО «МСК-Сервис»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>, извещенный надлежащим образом о времени и месте рассмотрения дела, не явился, о причинах неявки суд не уведомил, ходатайств об отложении дела от него не поступало.</w:t>
      </w:r>
    </w:p>
    <w:p w:rsidR="00953D1E" w:rsidRPr="0095317D" w:rsidP="00953D1E">
      <w:pPr>
        <w:pStyle w:val="20"/>
        <w:shd w:val="clear" w:color="auto" w:fill="auto"/>
        <w:spacing w:before="0" w:after="0"/>
        <w:ind w:firstLine="709"/>
        <w:rPr>
          <w:rFonts w:ascii="Times New Roman" w:hAnsi="Times New Roman" w:cs="Times New Roman"/>
          <w:sz w:val="24"/>
          <w:szCs w:val="24"/>
          <w:lang w:bidi="ru-RU"/>
        </w:rPr>
      </w:pPr>
      <w:r w:rsidRPr="0095317D">
        <w:rPr>
          <w:rFonts w:ascii="Times New Roman" w:hAnsi="Times New Roman" w:cs="Times New Roman"/>
          <w:sz w:val="24"/>
          <w:szCs w:val="24"/>
          <w:lang w:bidi="ru-RU"/>
        </w:rPr>
        <w:t>Руководствуясь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 2 ст. 25.1 Кодекса Росси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 xml:space="preserve">йской Федерации об административных правонарушениях, судья полагает возможным рассмотреть дело об административном правонарушении в отсутствии представителя </w:t>
      </w:r>
      <w:r w:rsidRPr="0095317D" w:rsidR="00B4722A">
        <w:rPr>
          <w:rFonts w:ascii="Times New Roman" w:hAnsi="Times New Roman" w:cs="Times New Roman"/>
          <w:sz w:val="24"/>
          <w:szCs w:val="24"/>
          <w:lang w:bidi="ru-RU"/>
        </w:rPr>
        <w:t>АО «МСК-Сервис»</w:t>
      </w:r>
      <w:r w:rsidRPr="0095317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953D1E" w:rsidRPr="0095317D" w:rsidP="00953D1E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  <w:r w:rsidRPr="0095317D">
        <w:rPr>
          <w:lang w:bidi="ru-RU"/>
        </w:rPr>
        <w:t xml:space="preserve">Исследовав материалы дела, судья приходит к выводу, что вина </w:t>
      </w:r>
      <w:r w:rsidRPr="0095317D" w:rsidR="00BF63F6">
        <w:rPr>
          <w:lang w:bidi="ru-RU"/>
        </w:rPr>
        <w:t>АО «МСК-Сервис»</w:t>
      </w:r>
      <w:r w:rsidRPr="0095317D">
        <w:rPr>
          <w:lang w:bidi="ru-RU"/>
        </w:rPr>
        <w:t xml:space="preserve">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95317D">
        <w:rPr>
          <w:lang w:eastAsia="ar-SA"/>
        </w:rPr>
        <w:t>:</w:t>
      </w:r>
    </w:p>
    <w:p w:rsidR="00953D1E" w:rsidRPr="0095317D" w:rsidP="00953D1E">
      <w:pPr>
        <w:jc w:val="both"/>
      </w:pPr>
      <w:r w:rsidRPr="0095317D">
        <w:t>- протоколом №</w:t>
      </w:r>
      <w:r w:rsidRPr="0095317D" w:rsidR="00BF63F6">
        <w:t>05-001/ЛК-2026 от 14.01.2026</w:t>
      </w:r>
      <w:r w:rsidRPr="0095317D">
        <w:t xml:space="preserve"> об административном правонарушении в отнош</w:t>
      </w:r>
      <w:r w:rsidRPr="0095317D">
        <w:t xml:space="preserve">ении </w:t>
      </w:r>
      <w:r w:rsidRPr="0095317D" w:rsidR="00BF63F6">
        <w:t>АО «МСК-Сервис»</w:t>
      </w:r>
      <w:r w:rsidRPr="0095317D">
        <w:t xml:space="preserve">, согласно </w:t>
      </w:r>
      <w:r w:rsidRPr="0095317D" w:rsidR="00BF63F6">
        <w:rPr>
          <w:lang w:bidi="ru-RU"/>
        </w:rPr>
        <w:t xml:space="preserve">которому АО «МСК-Сервис», расположенное по адресу: </w:t>
      </w:r>
      <w:r w:rsidRPr="0095317D" w:rsidR="0095317D">
        <w:t>***</w:t>
      </w:r>
      <w:r w:rsidRPr="0095317D" w:rsidR="00BF63F6">
        <w:rPr>
          <w:lang w:bidi="ru-RU"/>
        </w:rPr>
        <w:t>,</w:t>
      </w:r>
      <w:r w:rsidRPr="0095317D" w:rsidR="00BF63F6">
        <w:t xml:space="preserve"> </w:t>
      </w:r>
      <w:r w:rsidRPr="0095317D" w:rsidR="00BF63F6">
        <w:rPr>
          <w:lang w:bidi="ru-RU"/>
        </w:rPr>
        <w:t xml:space="preserve">не представило в полном объеме в </w:t>
      </w:r>
      <w:r w:rsidRPr="0095317D" w:rsidR="00BF63F6">
        <w:t>Службу жилищного и строительного надзора ХМАО-Югры</w:t>
      </w:r>
      <w:r w:rsidRPr="0095317D" w:rsidR="00BF63F6">
        <w:rPr>
          <w:lang w:bidi="ru-RU"/>
        </w:rPr>
        <w:t xml:space="preserve"> документы по требованию от 08.12.2025 в рамках проведения внеплановой документарной проверки, в срок до 11.12.2025, чем совершило административное правонарушение, предусмотренное статьей 19.7 Кодекса Российской Федерации об административных правонарушениях. Протокол составлен в отсутствие представителя АО «МСК-Сервис», извещенного надлежащим образом о времени и месте составления протокола об административном правонарушении</w:t>
      </w:r>
      <w:r w:rsidRPr="0095317D">
        <w:t xml:space="preserve">; </w:t>
      </w:r>
    </w:p>
    <w:p w:rsidR="00BF63F6" w:rsidRPr="0095317D" w:rsidP="00BF63F6">
      <w:pPr>
        <w:jc w:val="both"/>
      </w:pPr>
      <w:r w:rsidRPr="0095317D">
        <w:t>- требованием Службы жилищного и строительного контроля ХМАО-Югры от 08.12.2025, согласно которому АО «МСК-Сервис» необходим</w:t>
      </w:r>
      <w:r w:rsidRPr="0095317D">
        <w:t>о предоставить в срок до 11.12.2025 в Отдел надзора за правильностью начисления платы за ЖКУ Жилстройнадзора Югры: копии проектной документации на систему теплоснабжения вышеуказанных многоквартирных домов; копия договора ресурсоснабжения, заключенного меж</w:t>
      </w:r>
      <w:r w:rsidRPr="0095317D">
        <w:t xml:space="preserve">ду АО «МСК-Сервис» и АО Юганскводоканал», в целях предоставления собственникам помещений многоквартирных домов, расположенных по адресам: </w:t>
      </w:r>
      <w:r w:rsidRPr="0095317D" w:rsidR="0095317D">
        <w:t>***</w:t>
      </w:r>
      <w:r w:rsidRPr="0095317D">
        <w:t xml:space="preserve"> холодной воды для целей предоставления </w:t>
      </w:r>
      <w:r w:rsidRPr="0095317D">
        <w:t>коммунальной усл</w:t>
      </w:r>
      <w:r w:rsidRPr="0095317D">
        <w:t>уги по горячему водоснабжению; копии направленных АО «МСК-Сервис» в АО «</w:t>
      </w:r>
      <w:r w:rsidRPr="0095317D" w:rsidR="0095317D">
        <w:t>***</w:t>
      </w:r>
      <w:r w:rsidRPr="0095317D">
        <w:t>» заявок о заключении договора ресурсоснабжения в целях предоставления потребителям вышеуказанных многоквартирных домов коммунальной услуги по горячему водоснабжению (ХВ</w:t>
      </w:r>
      <w:r w:rsidRPr="0095317D">
        <w:t>С для ГВС); отчеты о начислении АО «МСК-Сервис» платы за коммунальную услугу по горячему водоснабжению (ХВС для ГВС) по вышеуказанным многоквартирным домом за период с августа 2025 года по ноябрь 2025 года (в разрезе каждого лицевого счета, расчетного пери</w:t>
      </w:r>
      <w:r w:rsidRPr="0095317D">
        <w:t>ода);</w:t>
      </w:r>
    </w:p>
    <w:p w:rsidR="00BF63F6" w:rsidRPr="0095317D" w:rsidP="00BF63F6">
      <w:pPr>
        <w:jc w:val="both"/>
      </w:pPr>
      <w:r w:rsidRPr="0095317D">
        <w:t>- уведомлением о вручении письма в электронном виде;</w:t>
      </w:r>
    </w:p>
    <w:p w:rsidR="00BF63F6" w:rsidRPr="0095317D" w:rsidP="00953D1E">
      <w:pPr>
        <w:jc w:val="both"/>
      </w:pPr>
      <w:r w:rsidRPr="0095317D">
        <w:t>- выпиской из паспорта мероприятия Единого реестра контрольных (надзорных) мероприятий;</w:t>
      </w:r>
    </w:p>
    <w:p w:rsidR="00F50853" w:rsidRPr="0095317D" w:rsidP="00953D1E">
      <w:pPr>
        <w:jc w:val="both"/>
      </w:pPr>
      <w:r w:rsidRPr="0095317D">
        <w:t>- телеграмма о необходимости явки представителя АО «МСК-Сервис» для составления протокола об административном</w:t>
      </w:r>
      <w:r w:rsidRPr="0095317D">
        <w:t xml:space="preserve"> правонарушении от 19.12.2025;</w:t>
      </w:r>
    </w:p>
    <w:p w:rsidR="00F50853" w:rsidRPr="0095317D" w:rsidP="00953D1E">
      <w:pPr>
        <w:jc w:val="both"/>
      </w:pPr>
      <w:r w:rsidRPr="0095317D">
        <w:t>- уведомление о вручении телеграммы представителю АО «МСК-Сервис» 23.12.2025;</w:t>
      </w:r>
    </w:p>
    <w:p w:rsidR="00E30791" w:rsidRPr="0095317D" w:rsidP="00953D1E">
      <w:pPr>
        <w:jc w:val="both"/>
        <w:rPr>
          <w:lang w:bidi="ru-RU"/>
        </w:rPr>
      </w:pPr>
      <w:r w:rsidRPr="0095317D">
        <w:t xml:space="preserve">- ходатайство генерального директора </w:t>
      </w:r>
      <w:r w:rsidRPr="0095317D">
        <w:rPr>
          <w:lang w:bidi="ru-RU"/>
        </w:rPr>
        <w:t>АО «МСК-Сервис» о составлении протоколов об административном правонарушении в отсутствие представителя АО «МСК</w:t>
      </w:r>
      <w:r w:rsidRPr="0095317D">
        <w:rPr>
          <w:lang w:bidi="ru-RU"/>
        </w:rPr>
        <w:t>-Сервис»;</w:t>
      </w:r>
    </w:p>
    <w:p w:rsidR="00E30791" w:rsidRPr="0095317D" w:rsidP="00953D1E">
      <w:pPr>
        <w:jc w:val="both"/>
        <w:rPr>
          <w:lang w:bidi="ru-RU"/>
        </w:rPr>
      </w:pPr>
      <w:r w:rsidRPr="0095317D">
        <w:rPr>
          <w:lang w:bidi="ru-RU"/>
        </w:rPr>
        <w:t xml:space="preserve">- выписка из реестра лицензий по состоянию на 13.01.2026, согласно приложению 1, многоквартирные дома по адресу: </w:t>
      </w:r>
      <w:r w:rsidRPr="0095317D">
        <w:t xml:space="preserve">г. Нефтеюганск, </w:t>
      </w:r>
      <w:r w:rsidRPr="0095317D" w:rsidR="0095317D">
        <w:t>***</w:t>
      </w:r>
      <w:r w:rsidRPr="0095317D">
        <w:t xml:space="preserve">, находятся в управлении </w:t>
      </w:r>
      <w:r w:rsidRPr="0095317D">
        <w:rPr>
          <w:lang w:bidi="ru-RU"/>
        </w:rPr>
        <w:t>АО «МСК-Сервис»;</w:t>
      </w:r>
    </w:p>
    <w:p w:rsidR="00E30791" w:rsidRPr="0095317D" w:rsidP="00953D1E">
      <w:pPr>
        <w:jc w:val="both"/>
        <w:rPr>
          <w:lang w:bidi="ru-RU"/>
        </w:rPr>
      </w:pPr>
      <w:r w:rsidRPr="0095317D">
        <w:rPr>
          <w:lang w:bidi="ru-RU"/>
        </w:rPr>
        <w:t>- сведения о направлении в ад</w:t>
      </w:r>
      <w:r w:rsidRPr="0095317D">
        <w:rPr>
          <w:lang w:bidi="ru-RU"/>
        </w:rPr>
        <w:t>рес АО «МСК-Сервис» копии протокола об административном правонарушении № 05-001/ЛК-2026 от 14.01.2026;</w:t>
      </w:r>
    </w:p>
    <w:p w:rsidR="00172931" w:rsidRPr="0095317D" w:rsidP="00953D1E">
      <w:pPr>
        <w:jc w:val="both"/>
        <w:rPr>
          <w:lang w:bidi="ru-RU"/>
        </w:rPr>
      </w:pPr>
      <w:r w:rsidRPr="0095317D">
        <w:rPr>
          <w:lang w:bidi="ru-RU"/>
        </w:rPr>
        <w:t>- список почтовых отправлений от 15.01.2026;</w:t>
      </w:r>
    </w:p>
    <w:p w:rsidR="00E30791" w:rsidRPr="0095317D" w:rsidP="00953D1E">
      <w:pPr>
        <w:jc w:val="both"/>
        <w:rPr>
          <w:lang w:bidi="ru-RU"/>
        </w:rPr>
      </w:pPr>
      <w:r w:rsidRPr="0095317D">
        <w:rPr>
          <w:lang w:bidi="ru-RU"/>
        </w:rPr>
        <w:t>- выпиской из ЕГРЮЛ, свидетельствующей о государственной регистрации АО «МСК-Сервис»;</w:t>
      </w:r>
    </w:p>
    <w:p w:rsidR="001872C8" w:rsidRPr="0095317D" w:rsidP="00953D1E">
      <w:pPr>
        <w:jc w:val="both"/>
      </w:pPr>
      <w:r w:rsidRPr="0095317D">
        <w:t>- сообщение АО «МСК-Се</w:t>
      </w:r>
      <w:r w:rsidRPr="0095317D">
        <w:t xml:space="preserve">рвис» от 08.12.2025, согласно которому АО «МСК-Сервис» подписало Договор ресурсоснабжения в целях предоставления коммунальных услуг №6027 с протоколом разногласий. Полагает, что АО «ЮВК» уклоняется от заключения договора (не подписало протокол разногласий </w:t>
      </w:r>
      <w:r w:rsidRPr="0095317D">
        <w:t>и не вернуло его в адрес АО «МСК-Сервис»)</w:t>
      </w:r>
      <w:r w:rsidRPr="0095317D" w:rsidR="00C96346">
        <w:t>. Согласно приложению направлены: договор  ресурсоснабжения в целях предоставления коммунальных услуг №6027; запрос АО «ЮВК» от 12.11.2025; ответы АО «МСК –Сервис»;  от 28.10.2025, 06.11.2025, 20.11.2025; отчеты о начислении АО «МСК-Сервис» платы за коммунальные услуги по горячему водоснабжению (ХВС для ГВС) за период с августа 2025 года по ноябрь 2025 года)</w:t>
      </w:r>
      <w:r w:rsidRPr="0095317D">
        <w:t>;</w:t>
      </w:r>
    </w:p>
    <w:p w:rsidR="001872C8" w:rsidRPr="0095317D" w:rsidP="00953D1E">
      <w:pPr>
        <w:jc w:val="both"/>
      </w:pPr>
      <w:r w:rsidRPr="0095317D">
        <w:t>- дополнение к сообщению АО «МСК-Сервис» от 12.12.2025, из которого следует,</w:t>
      </w:r>
      <w:r w:rsidRPr="0095317D" w:rsidR="00C96346">
        <w:t xml:space="preserve"> что </w:t>
      </w:r>
      <w:r w:rsidRPr="0095317D">
        <w:t>согласно множественной переписки между ними и АО «ЮВК» следует, что АО «ЮВК» отказывается продолжать согласование условий договора № 6027 ресурсоснабжения в целях предоставления коммунальной услуги, ранее направленного в их адрес (подписанного АО «МСК-Серв</w:t>
      </w:r>
      <w:r w:rsidRPr="0095317D">
        <w:t xml:space="preserve">ис» с Протоколом разногласий), что приводит к невозможности, без обращения в суд, в окончательном варианте его согласовать в письменном виде на предмет предоставления АО «ЮВК» коммунального ресурса на подогрев воды в МКД по адресам: г. Нефтеюганск, 5 мкр. </w:t>
      </w:r>
      <w:r w:rsidRPr="0095317D">
        <w:t>д.49, 5 мкр., д. 1, 9 мкр., д. 1, 10 мкр; д, 27, 10 мкр. д,28 ввиду перехода их на закрытую систему теплоснабжения. Полагает, что АО «ЮВК», вопреки пп.1 и 3 ст.426, п.4 ст.445 ГК РФ, относящим договор ресурсоснабжения к публичному договору  и регламентирую</w:t>
      </w:r>
      <w:r w:rsidRPr="0095317D">
        <w:t>щим обязанность по заключению договора ресурсоснабжения, необоснованно уклоняется от его заключения. Исполнителем коммунальной услуги по холодному водоснабжению является АО «МСК-Сервис»</w:t>
      </w:r>
      <w:r w:rsidRPr="0095317D" w:rsidR="00C96346">
        <w:t>. Согласно приложениям направлены: ответы АО «МСК-Сервис» от 01.12.2025, 08.12.2025</w:t>
      </w:r>
      <w:r w:rsidRPr="0095317D">
        <w:t>;</w:t>
      </w:r>
    </w:p>
    <w:p w:rsidR="00953D1E" w:rsidRPr="0095317D" w:rsidP="00953D1E">
      <w:pPr>
        <w:jc w:val="both"/>
      </w:pPr>
      <w:r w:rsidRPr="0095317D">
        <w:t xml:space="preserve">- актом документарной проверки от </w:t>
      </w:r>
      <w:r w:rsidRPr="0095317D" w:rsidR="001872C8">
        <w:t>12.12.2025</w:t>
      </w:r>
      <w:r w:rsidRPr="0095317D">
        <w:t xml:space="preserve">, согласно которому </w:t>
      </w:r>
      <w:r w:rsidRPr="0095317D" w:rsidR="001872C8">
        <w:t>АО «МСК-Сервис»</w:t>
      </w:r>
      <w:r w:rsidRPr="0095317D">
        <w:t xml:space="preserve"> не представило полный пакет запрашиваемых документов</w:t>
      </w:r>
      <w:r w:rsidRPr="0095317D" w:rsidR="00C96346">
        <w:t>;</w:t>
      </w:r>
    </w:p>
    <w:p w:rsidR="00C96346" w:rsidRPr="0095317D" w:rsidP="00953D1E">
      <w:pPr>
        <w:jc w:val="both"/>
        <w:rPr>
          <w:lang w:bidi="ru-RU"/>
        </w:rPr>
      </w:pPr>
      <w:r w:rsidRPr="0095317D">
        <w:t xml:space="preserve">- предписание </w:t>
      </w:r>
      <w:r w:rsidRPr="0095317D" w:rsidR="00E30791">
        <w:t xml:space="preserve">Службы жилищного и строительного надзора ХМАО-Югры № 86250948600020087787/1 от 12.12.2025 в адрес </w:t>
      </w:r>
      <w:r w:rsidRPr="0095317D" w:rsidR="00E30791">
        <w:rPr>
          <w:lang w:bidi="ru-RU"/>
        </w:rPr>
        <w:t>АО «МСК-Сервис» во исполнение решения о проведении внеплановой документарной проверки от 26.11.2025;</w:t>
      </w:r>
    </w:p>
    <w:p w:rsidR="00E30791" w:rsidRPr="0095317D" w:rsidP="00E30791">
      <w:pPr>
        <w:jc w:val="both"/>
        <w:rPr>
          <w:lang w:bidi="ru-RU"/>
        </w:rPr>
      </w:pPr>
      <w:r w:rsidRPr="0095317D">
        <w:t xml:space="preserve">- предписание Службы жилищного и строительного надзора ХМАО-Югры № 86250948600020087787 от 12.12.2025 в адрес </w:t>
      </w:r>
      <w:r w:rsidRPr="0095317D">
        <w:rPr>
          <w:lang w:bidi="ru-RU"/>
        </w:rPr>
        <w:t>АО «МСК-Сервис» во исполнение решения о п</w:t>
      </w:r>
      <w:r w:rsidRPr="0095317D">
        <w:rPr>
          <w:lang w:bidi="ru-RU"/>
        </w:rPr>
        <w:t>роведении внеплановой документарной проверки от 26.11.2025;</w:t>
      </w:r>
    </w:p>
    <w:p w:rsidR="00953D1E" w:rsidRPr="0095317D" w:rsidP="00953D1E">
      <w:pPr>
        <w:jc w:val="both"/>
      </w:pPr>
      <w:r w:rsidRPr="0095317D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мирового суд</w:t>
      </w:r>
      <w:r w:rsidRPr="0095317D">
        <w:t>ьи нет оснований им не доверять.</w:t>
      </w:r>
    </w:p>
    <w:p w:rsidR="00172931" w:rsidRPr="0095317D" w:rsidP="00172931">
      <w:pPr>
        <w:ind w:firstLine="709"/>
        <w:jc w:val="both"/>
      </w:pPr>
      <w:r w:rsidRPr="0095317D">
        <w:t>Служба жилищного и строительного надзора Ханты-Мансийского автономного округа - Югры (далее - Служба) является исполнительным органом государственной власти, осуществляющим свою деятельность в соответствии с Положением о Сл</w:t>
      </w:r>
      <w:r w:rsidRPr="0095317D">
        <w:t xml:space="preserve">ужбе, утвержденным постановлением Правительства Ханты-Мансийского автономного округа-Югры от 25.06.2012 №216-п. Служба осуществляет государственный жилищный надзор и региональный государственный контроль за соблюдением лицензиатами лицензионных требований </w:t>
      </w:r>
      <w:r w:rsidRPr="0095317D">
        <w:t>при осуществлении предпринимательской деятельности по управлению многоквартирными домами посредством организации и проведения контрольных (надзорных) мероприятий. Проведение контрольных (надзорных) мероприятий юридических лиц осуществляется Службой в соотв</w:t>
      </w:r>
      <w:r w:rsidRPr="0095317D">
        <w:t>етствии с положениями Федерального закона «О государственном контроле (надзоре) и муниципальном контроле в Российской Федерации» от 31.07.2020 № 248-ФЗ (далее - ФЗ № 248-ФЗ).</w:t>
      </w:r>
    </w:p>
    <w:p w:rsidR="00953D1E" w:rsidRPr="0095317D" w:rsidP="00953D1E">
      <w:pPr>
        <w:jc w:val="both"/>
      </w:pPr>
      <w:r w:rsidRPr="0095317D">
        <w:tab/>
        <w:t xml:space="preserve">Под государственным контролем (надзором), муниципальным контролем в Российской </w:t>
      </w:r>
      <w:r w:rsidRPr="0095317D">
        <w:t>Федерации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</w:t>
      </w:r>
      <w:r w:rsidRPr="0095317D">
        <w:t>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</w:t>
      </w:r>
      <w:r w:rsidRPr="0095317D">
        <w:t>ательных требований, устранению их последствий и (или) восстановлению правового положения, существовавшего до возникновения таких нарушений (ст.1 ФЗ от 31.07.2020 N 248-ФЗ «О государственном контроле (надзоре) и муниципальном контроле в Российской Федераци</w:t>
      </w:r>
      <w:r w:rsidRPr="0095317D">
        <w:t>и»).</w:t>
      </w:r>
    </w:p>
    <w:p w:rsidR="00953D1E" w:rsidRPr="0095317D" w:rsidP="00953D1E">
      <w:pPr>
        <w:jc w:val="both"/>
      </w:pPr>
      <w:r w:rsidRPr="0095317D">
        <w:tab/>
        <w:t>Предметом государственного контроля (надзора), муниципального контроля являются: соблюдение контролируемыми лицами обязательных требований, установленных нормативными правовыми актами; соблюдение (реализация) требований, содержащихся в разрешительных</w:t>
      </w:r>
      <w:r w:rsidRPr="0095317D">
        <w:t xml:space="preserve"> документах; соблюдение требований документов, исполнение которых является необходимым в соответствии с законодательством Российской Федерации; исполнение решений, принимаемых по результатам контрольных (надзорных) мероприятий (статья 15 ФЗ от 31.07.2020 N</w:t>
      </w:r>
      <w:r w:rsidRPr="0095317D">
        <w:t xml:space="preserve"> 248-ФЗ).</w:t>
      </w:r>
    </w:p>
    <w:p w:rsidR="00953D1E" w:rsidRPr="0095317D" w:rsidP="00953D1E">
      <w:pPr>
        <w:jc w:val="both"/>
      </w:pPr>
      <w:r w:rsidRPr="0095317D">
        <w:tab/>
        <w:t>Основанием для проведения контрольных (надзорных) мероприятий, за исключением случаев, указанных в части 2 настоящей статьи, может быть, в том числе, наличие у контрольного (надзорного) органа сведений о причинении вреда (ущерба) или об угрозе п</w:t>
      </w:r>
      <w:r w:rsidRPr="0095317D">
        <w:t>ричинения вреда (ущерба) охраняемым законом ценностям (п. 1 ч. 1 ст.57 ФЗ от 31.07.2020 N 248-ФЗ в редакции на дату совершения правонарушения).</w:t>
      </w:r>
    </w:p>
    <w:p w:rsidR="00953D1E" w:rsidRPr="0095317D" w:rsidP="00953D1E">
      <w:pPr>
        <w:jc w:val="both"/>
      </w:pPr>
      <w:r w:rsidRPr="0095317D">
        <w:t> </w:t>
      </w:r>
      <w:r w:rsidRPr="0095317D">
        <w:tab/>
        <w:t>В соответствии с </w:t>
      </w:r>
      <w:hyperlink r:id="rId4" w:anchor="/document/74449814/entry/8001" w:history="1">
        <w:r w:rsidRPr="0095317D">
          <w:rPr>
            <w:rStyle w:val="Hyperlink"/>
            <w:color w:val="auto"/>
            <w:u w:val="none"/>
          </w:rPr>
          <w:t xml:space="preserve">частями 1, 4, 5 </w:t>
        </w:r>
        <w:r w:rsidRPr="0095317D">
          <w:rPr>
            <w:rStyle w:val="Hyperlink"/>
            <w:color w:val="auto"/>
            <w:u w:val="none"/>
          </w:rPr>
          <w:t>статьи 80</w:t>
        </w:r>
      </w:hyperlink>
      <w:r w:rsidRPr="0095317D">
        <w:t xml:space="preserve"> Закона N 248-ФЗ под истребованием документов в целях настоящего Федерального закона понимается контрольное (надзорное) действие, заключающееся в предъявлении (направлении) инспектором контролируемому лицу требования о представлении необходимых и </w:t>
      </w:r>
      <w:r w:rsidRPr="0095317D">
        <w:t>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953D1E" w:rsidRPr="0095317D" w:rsidP="00953D1E">
      <w:pPr>
        <w:jc w:val="both"/>
      </w:pPr>
      <w:r w:rsidRPr="0095317D">
        <w:tab/>
        <w:t>Док</w:t>
      </w:r>
      <w:r w:rsidRPr="0095317D">
        <w:t>ументы, которые истребуются в ходе контрольного (надзорного) мероприятия, должны быть представлены контролируемым лицом инспектору в срок, указанный в требовании о представлении документов. В случае, если контролируемое лицо не имеет возможности представит</w:t>
      </w:r>
      <w:r w:rsidRPr="0095317D">
        <w:t xml:space="preserve">ь истребуемые документы в течение установленного в указанном </w:t>
      </w:r>
      <w:r w:rsidRPr="0095317D">
        <w:t>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ист</w:t>
      </w:r>
      <w:r w:rsidRPr="0095317D">
        <w:t>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 В течение двадцати четырех часов со дня получения такого ходатайства инспектор продлевает срок пред</w:t>
      </w:r>
      <w:r w:rsidRPr="0095317D">
        <w:t>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со статьей 21 настоящего Федерального закона.</w:t>
      </w:r>
    </w:p>
    <w:p w:rsidR="00953D1E" w:rsidRPr="0095317D" w:rsidP="00694115">
      <w:pPr>
        <w:ind w:firstLine="709"/>
        <w:jc w:val="both"/>
      </w:pPr>
      <w:r w:rsidRPr="0095317D">
        <w:t>Документы (копии докуме</w:t>
      </w:r>
      <w:r w:rsidRPr="0095317D">
        <w:t>нтов), ранее представленные контролируемым лицом в контрольный (надзорный) орган, независимо от оснований их представления могут не представляться повторно при условии уведомления контрольного (надзорного) органа о том, что истребуемые документы (копии док</w:t>
      </w:r>
      <w:r w:rsidRPr="0095317D">
        <w:t>ументов) были представлены ранее, с указанием реквизитов документа, которым (приложением к которому) они были представлены.</w:t>
      </w:r>
    </w:p>
    <w:p w:rsidR="00172931" w:rsidRPr="0095317D" w:rsidP="00694115">
      <w:pPr>
        <w:ind w:firstLine="709"/>
        <w:jc w:val="both"/>
      </w:pPr>
      <w:r w:rsidRPr="0095317D">
        <w:t xml:space="preserve">Из материалов дела следует, что </w:t>
      </w:r>
      <w:r w:rsidRPr="0095317D" w:rsidR="00694115">
        <w:t xml:space="preserve">Службой жилищного и строительного надзора ХМАО-Югры </w:t>
      </w:r>
      <w:r w:rsidRPr="0095317D">
        <w:t>принято Решение о проведении внеплановой докумен</w:t>
      </w:r>
      <w:r w:rsidRPr="0095317D">
        <w:t>тарной проверки № 86250948600020087787 от 26.11.2025 в отношении АО «МСК-Сервис» в период с 08.12.2025 по 12.12.2025. Сведения о проведении внеплановой документарной проверки АО «МСК-Сервис» вне</w:t>
      </w:r>
      <w:r w:rsidRPr="0095317D" w:rsidR="00694115">
        <w:t xml:space="preserve">сены должностным лицом Службы в </w:t>
      </w:r>
      <w:r w:rsidRPr="0095317D">
        <w:t>Единый реестр</w:t>
      </w:r>
      <w:r w:rsidRPr="0095317D" w:rsidR="00694115">
        <w:t xml:space="preserve"> </w:t>
      </w:r>
      <w:r w:rsidRPr="0095317D">
        <w:t>контрольных (над</w:t>
      </w:r>
      <w:r w:rsidRPr="0095317D">
        <w:t xml:space="preserve">зорных) </w:t>
      </w:r>
      <w:r w:rsidRPr="0095317D" w:rsidR="00694115">
        <w:t xml:space="preserve">мероприятий (№ </w:t>
      </w:r>
      <w:r w:rsidRPr="0095317D">
        <w:t>86250948600020087787). Сведения о проведении внеплановой документарной проверки № 86250948600020087787 дополнительно направлены на указанный юридическим лицом при получении лицензии адрес электронной почты prierMiava-direktora@.vande</w:t>
      </w:r>
      <w:r w:rsidRPr="0095317D">
        <w:t>x.ru. что подтверждается скриншотами в т.ч. с отметкой о присвоении входящего номера (№ 1067 от 01.12.2025), а также сведениями ЕПГУ.</w:t>
      </w:r>
    </w:p>
    <w:p w:rsidR="00172931" w:rsidRPr="0095317D" w:rsidP="00694115">
      <w:pPr>
        <w:ind w:firstLine="709"/>
        <w:jc w:val="both"/>
      </w:pPr>
      <w:r w:rsidRPr="0095317D">
        <w:t xml:space="preserve">Как указано в ч. 1 ст. 72 ФЗ № 248-ФЗ под документарной проверкой понимается контрольное (надзорное) мероприятие, которое </w:t>
      </w:r>
      <w:r w:rsidRPr="0095317D">
        <w:t>проводится по месту нахождения контрольного (надзорного) органа и предметом которого являются исключительно свед</w:t>
      </w:r>
      <w:r w:rsidRPr="0095317D" w:rsidR="00694115">
        <w:t>ения, содержащиеся</w:t>
      </w:r>
      <w:r w:rsidRPr="0095317D" w:rsidR="00694115">
        <w:tab/>
        <w:t xml:space="preserve">в документах </w:t>
      </w:r>
      <w:r w:rsidRPr="0095317D">
        <w:t>конт</w:t>
      </w:r>
      <w:r w:rsidRPr="0095317D" w:rsidR="00694115">
        <w:t xml:space="preserve">ролируемых лиц, устанавливающих </w:t>
      </w:r>
      <w:r w:rsidRPr="0095317D">
        <w:t>их</w:t>
      </w:r>
      <w:r w:rsidRPr="0095317D" w:rsidR="00694115">
        <w:t xml:space="preserve"> </w:t>
      </w:r>
      <w:r w:rsidRPr="0095317D">
        <w:t>организационно-правовую форму, права и обязанности, а также документы, ис</w:t>
      </w:r>
      <w:r w:rsidRPr="0095317D">
        <w:t>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:rsidR="00694115" w:rsidRPr="0095317D" w:rsidP="00694115">
      <w:pPr>
        <w:ind w:firstLine="709"/>
        <w:jc w:val="both"/>
      </w:pPr>
      <w:r w:rsidRPr="0095317D">
        <w:t>В соответствии с ч. 4 ст. 21 ФЗ № 248-ФЗ информирование контролируемых лиц о совершаемых должностными лицами конт</w:t>
      </w:r>
      <w:r w:rsidRPr="0095317D">
        <w:t>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размещения сведений об указанных действиях и решениях в едином реестре контрол</w:t>
      </w:r>
      <w:r w:rsidRPr="0095317D">
        <w:t xml:space="preserve">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</w:t>
      </w:r>
      <w:r w:rsidRPr="0095317D">
        <w:t>исполнения государственных и муниципальных функций в электронной форме,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муниципальных услуг) и (или)</w:t>
      </w:r>
      <w:r w:rsidRPr="0095317D">
        <w:t xml:space="preserve"> через региональный портал муниципальных услуг.</w:t>
      </w:r>
    </w:p>
    <w:p w:rsidR="00172931" w:rsidRPr="0095317D" w:rsidP="00694115">
      <w:pPr>
        <w:ind w:firstLine="709"/>
        <w:jc w:val="both"/>
      </w:pPr>
      <w:r w:rsidRPr="0095317D">
        <w:t>Как указано в ч. 5 ст. 21 ФЗ № 248-ФЗ контролируемое лицо считается проинформированным надлежащим образом в случае, если сведения предоставлены контролируемому лицу в соответствии с ч. 4 ст. 21 ФЗ № 248-ФЗ, в</w:t>
      </w:r>
      <w:r w:rsidRPr="0095317D">
        <w:t xml:space="preserve"> том числе направлены ему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</w:t>
      </w:r>
      <w:r w:rsidRPr="0095317D">
        <w:t xml:space="preserve">муниципального контроля или оказании государственных и муниципальных услуг, за исключением случаев, установленных ч. 9 ст. 21 ФЗ № 248-ФЗ. Для целей информирования контролируемого лица контрольным (надзорным) органом может использоваться адрес электронной </w:t>
      </w:r>
      <w:r w:rsidRPr="0095317D">
        <w:t xml:space="preserve">почты, сведения </w:t>
      </w:r>
      <w:r w:rsidRPr="0095317D">
        <w:t>о котором были представлены при государственной регистрации юридического лица, индивидуального предпринимателя.</w:t>
      </w:r>
    </w:p>
    <w:p w:rsidR="00694115" w:rsidRPr="0095317D" w:rsidP="00694115">
      <w:pPr>
        <w:jc w:val="both"/>
      </w:pPr>
      <w:r w:rsidRPr="0095317D">
        <w:tab/>
        <w:t>В рамках проверки, 08.12.2025 АО «МСК-Сервис» на адрес электронной почты priemnava-direktora@,vandex.ru направлено Требование о</w:t>
      </w:r>
      <w:r w:rsidRPr="0095317D">
        <w:t xml:space="preserve"> предоставлении необходимых и (или) имеющих значение документов, что подтверждается скриншотом, в т.ч. о присвоении входящего номера (№ 1091 от 08.12.2025). Также сведения о направлении вышеуказанного требования размещены в ЕРКНМ и направлены АО «МСК-Серви</w:t>
      </w:r>
      <w:r w:rsidRPr="0095317D">
        <w:t>с» в ЕПГУ.</w:t>
      </w:r>
    </w:p>
    <w:p w:rsidR="00694115" w:rsidRPr="0095317D" w:rsidP="00694115">
      <w:pPr>
        <w:ind w:firstLine="851"/>
        <w:jc w:val="both"/>
      </w:pPr>
      <w:r w:rsidRPr="0095317D">
        <w:t>Вышеуказанным требованием должностным лицом Службы на АО «МСК-Сервис» возложена обязанность по предоставлению в срок до 17:00 11.12.2025 документов, в том числе копии проектной документации на систему теплос</w:t>
      </w:r>
      <w:r w:rsidRPr="0095317D" w:rsidR="0095317D">
        <w:t>набжения многоквартирных домов ***</w:t>
      </w:r>
      <w:r w:rsidRPr="0095317D">
        <w:t>.</w:t>
      </w:r>
    </w:p>
    <w:p w:rsidR="00694115" w:rsidRPr="0095317D" w:rsidP="00694115">
      <w:pPr>
        <w:ind w:firstLine="851"/>
        <w:jc w:val="both"/>
      </w:pPr>
      <w:r w:rsidRPr="0095317D">
        <w:t xml:space="preserve">АО «МСК-Сервис» копии проектной документации на систему теплоснабжения многоквартирных домов </w:t>
      </w:r>
      <w:r w:rsidRPr="0095317D" w:rsidR="0095317D">
        <w:t>***</w:t>
      </w:r>
      <w:r w:rsidRPr="0095317D">
        <w:t xml:space="preserve"> не предоставлены, в сопроводительных пись</w:t>
      </w:r>
      <w:r w:rsidRPr="0095317D">
        <w:t>мах предприятия указание на их направление должностному лицу Службы отсутствует.</w:t>
      </w:r>
    </w:p>
    <w:p w:rsidR="00953D1E" w:rsidRPr="0095317D" w:rsidP="00953D1E">
      <w:pPr>
        <w:jc w:val="both"/>
      </w:pPr>
      <w:r w:rsidRPr="0095317D">
        <w:tab/>
        <w:t xml:space="preserve">Таким образом, действия </w:t>
      </w:r>
      <w:r w:rsidRPr="0095317D" w:rsidR="00694115">
        <w:rPr>
          <w:lang w:bidi="ru-RU"/>
        </w:rPr>
        <w:t xml:space="preserve">АО «МСК-Сервис» </w:t>
      </w:r>
      <w:r w:rsidRPr="0095317D">
        <w:t>мировой судья квалифицирует по статье 19.7 Кодекса Российской Федерации  об административных правонарушениях, как представление в госу</w:t>
      </w:r>
      <w:r w:rsidRPr="0095317D">
        <w:t xml:space="preserve">дарственный орган (должностному лицу), орган (должностному лицу), осуществляющий (осуществляющему) государственный контроль (надзор), </w:t>
      </w:r>
      <w:r w:rsidRPr="0095317D">
        <w:rPr>
          <w:shd w:val="clear" w:color="auto" w:fill="FFFFFF"/>
        </w:rPr>
        <w:t>таких сведений (информации) в неполном объеме</w:t>
      </w:r>
      <w:r w:rsidRPr="0095317D">
        <w:t>, за исключением случаев, предусмотренных статьей 6.16, частью 2 статьи 6.31,</w:t>
      </w:r>
      <w:r w:rsidRPr="0095317D">
        <w:t xml:space="preserve">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19.7.2-1, 19.7.3, 19.7.5, 19.7.5-1, 19.7.7, 19.7.8,</w:t>
      </w:r>
      <w:r w:rsidRPr="0095317D">
        <w:t xml:space="preserve"> 19.7.9, 19.7.12, 19.7.13, 19.7.14, 19.7.15, 19.8, 19.8.3, частями 2, 7, 8 и 9 статьи 19.34 настоящего Кодекса.</w:t>
      </w:r>
    </w:p>
    <w:p w:rsidR="00953D1E" w:rsidRPr="0095317D" w:rsidP="00953D1E">
      <w:pPr>
        <w:jc w:val="both"/>
      </w:pPr>
      <w:r w:rsidRPr="0095317D">
        <w:tab/>
        <w:t>При назначении наказания, мировой судья учитывает характер совершенного административного правонарушения, конкретные обстоятельства дела, а так</w:t>
      </w:r>
      <w:r w:rsidRPr="0095317D">
        <w:t>же тот факт, что Общество ранее к административной ответственности за аналогичное правонарушение не привлекалось.</w:t>
      </w:r>
    </w:p>
    <w:p w:rsidR="00953D1E" w:rsidRPr="0095317D" w:rsidP="00953D1E">
      <w:pPr>
        <w:pStyle w:val="Heading1"/>
        <w:shd w:val="clear" w:color="auto" w:fill="FFFFFF"/>
        <w:spacing w:before="0" w:after="0" w:line="240" w:lineRule="atLeast"/>
        <w:ind w:firstLine="851"/>
        <w:contextualSpacing/>
        <w:jc w:val="both"/>
        <w:rPr>
          <w:b w:val="0"/>
          <w:sz w:val="24"/>
          <w:szCs w:val="24"/>
        </w:rPr>
      </w:pPr>
      <w:r w:rsidRPr="0095317D">
        <w:rPr>
          <w:b w:val="0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Кодекса Российской Федерации об админис</w:t>
      </w:r>
      <w:r w:rsidRPr="0095317D">
        <w:rPr>
          <w:b w:val="0"/>
          <w:sz w:val="24"/>
          <w:szCs w:val="24"/>
        </w:rPr>
        <w:t>тративных правонарушениях, судья не усматривает.</w:t>
      </w:r>
    </w:p>
    <w:p w:rsidR="00953D1E" w:rsidRPr="0095317D" w:rsidP="00953D1E">
      <w:pPr>
        <w:widowControl w:val="0"/>
        <w:shd w:val="clear" w:color="auto" w:fill="FFFFFF"/>
        <w:spacing w:line="240" w:lineRule="atLeast"/>
        <w:ind w:firstLine="851"/>
        <w:jc w:val="both"/>
        <w:rPr>
          <w:bCs/>
          <w:kern w:val="36"/>
        </w:rPr>
      </w:pPr>
      <w:r w:rsidRPr="0095317D">
        <w:rPr>
          <w:bCs/>
          <w:kern w:val="36"/>
        </w:rPr>
        <w:t xml:space="preserve">Руководствуясь ст.ст. 29.9 ч. 1, 29.10, 30.1 Кодекса Российской Федерации об административных правонарушениях, судья                 </w:t>
      </w:r>
    </w:p>
    <w:p w:rsidR="00953D1E" w:rsidRPr="0095317D" w:rsidP="00953D1E">
      <w:pPr>
        <w:ind w:firstLine="708"/>
        <w:jc w:val="both"/>
        <w:rPr>
          <w:bCs/>
          <w:kern w:val="36"/>
        </w:rPr>
      </w:pPr>
    </w:p>
    <w:p w:rsidR="00953D1E" w:rsidRPr="0095317D" w:rsidP="00953D1E">
      <w:pPr>
        <w:ind w:firstLine="708"/>
        <w:jc w:val="center"/>
        <w:rPr>
          <w:bCs/>
          <w:kern w:val="36"/>
        </w:rPr>
      </w:pPr>
      <w:r w:rsidRPr="0095317D">
        <w:rPr>
          <w:bCs/>
          <w:kern w:val="36"/>
        </w:rPr>
        <w:t>ПОСТАНОВИЛ:</w:t>
      </w:r>
    </w:p>
    <w:p w:rsidR="00953D1E" w:rsidRPr="0095317D" w:rsidP="00953D1E">
      <w:pPr>
        <w:ind w:firstLine="708"/>
        <w:jc w:val="both"/>
        <w:rPr>
          <w:bCs/>
          <w:kern w:val="36"/>
        </w:rPr>
      </w:pPr>
      <w:r w:rsidRPr="0095317D">
        <w:rPr>
          <w:bCs/>
          <w:kern w:val="36"/>
        </w:rPr>
        <w:t xml:space="preserve">Признать юридическое лицо </w:t>
      </w:r>
      <w:r w:rsidRPr="0095317D" w:rsidR="0073440A">
        <w:rPr>
          <w:bCs/>
          <w:kern w:val="36"/>
        </w:rPr>
        <w:t>акционерное общество «МСК-Сервис»</w:t>
      </w:r>
      <w:r w:rsidRPr="0095317D">
        <w:rPr>
          <w:bCs/>
          <w:kern w:val="36"/>
        </w:rPr>
        <w:t xml:space="preserve"> виновным в совершении административного правонарушения, предусмотренного ст. 19.7 Кодекса Российской Федерации об административных правонарушениях и назначить наказание в виде предупреждения.</w:t>
      </w:r>
    </w:p>
    <w:p w:rsidR="00953D1E" w:rsidRPr="0095317D" w:rsidP="00953D1E">
      <w:pPr>
        <w:ind w:firstLine="708"/>
        <w:jc w:val="both"/>
      </w:pPr>
      <w:r w:rsidRPr="0095317D">
        <w:rPr>
          <w:bCs/>
          <w:kern w:val="36"/>
        </w:rPr>
        <w:t>Постановление может быть обжаловано в Нефтеюганский районный су</w:t>
      </w:r>
      <w:r w:rsidRPr="0095317D">
        <w:rPr>
          <w:bCs/>
          <w:kern w:val="36"/>
        </w:rPr>
        <w:t>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953D1E" w:rsidRPr="0095317D" w:rsidP="00953D1E">
      <w:pPr>
        <w:jc w:val="both"/>
        <w:rPr>
          <w:b/>
        </w:rPr>
      </w:pPr>
    </w:p>
    <w:p w:rsidR="0073440A" w:rsidRPr="0095317D" w:rsidP="00953D1E">
      <w:pPr>
        <w:jc w:val="both"/>
        <w:rPr>
          <w:b/>
        </w:rPr>
      </w:pPr>
    </w:p>
    <w:p w:rsidR="0095317D" w:rsidRPr="0095317D" w:rsidP="0073440A"/>
    <w:p w:rsidR="0095317D" w:rsidRPr="0095317D" w:rsidP="0073440A"/>
    <w:p w:rsidR="0073440A" w:rsidRPr="0095317D" w:rsidP="0073440A">
      <w:r w:rsidRPr="0095317D">
        <w:t>Мировой судья                                    Е.А.Таскаева</w:t>
      </w:r>
    </w:p>
    <w:p w:rsidR="0073440A" w:rsidRPr="0095317D" w:rsidP="0073440A">
      <w:pPr>
        <w:autoSpaceDE w:val="0"/>
        <w:autoSpaceDN w:val="0"/>
        <w:adjustRightInd w:val="0"/>
        <w:jc w:val="both"/>
      </w:pPr>
    </w:p>
    <w:p w:rsidR="0073440A" w:rsidRPr="0095317D" w:rsidP="0073440A">
      <w:pPr>
        <w:autoSpaceDE w:val="0"/>
        <w:autoSpaceDN w:val="0"/>
        <w:adjustRightInd w:val="0"/>
        <w:jc w:val="both"/>
      </w:pPr>
    </w:p>
    <w:p w:rsidR="0073440A" w:rsidRPr="0095317D" w:rsidP="0073440A">
      <w:pPr>
        <w:autoSpaceDE w:val="0"/>
        <w:autoSpaceDN w:val="0"/>
        <w:adjustRightInd w:val="0"/>
        <w:jc w:val="both"/>
      </w:pPr>
    </w:p>
    <w:p w:rsidR="0073440A" w:rsidRPr="0095317D" w:rsidP="0073440A">
      <w:pPr>
        <w:autoSpaceDE w:val="0"/>
        <w:autoSpaceDN w:val="0"/>
        <w:adjustRightInd w:val="0"/>
        <w:jc w:val="both"/>
      </w:pPr>
    </w:p>
    <w:p w:rsidR="001453B7" w:rsidRPr="0095317D" w:rsidP="0073440A">
      <w:pPr>
        <w:widowControl w:val="0"/>
        <w:shd w:val="clear" w:color="auto" w:fill="FFFFFF"/>
        <w:autoSpaceDE w:val="0"/>
        <w:ind w:right="-1" w:firstLine="567"/>
        <w:jc w:val="both"/>
      </w:pPr>
    </w:p>
    <w:sectPr w:rsidSect="00E62191">
      <w:footerReference w:type="default" r:id="rId5"/>
      <w:footerReference w:type="first" r:id="rId6"/>
      <w:pgSz w:w="11907" w:h="16839" w:code="9"/>
      <w:pgMar w:top="1134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19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5317D">
      <w:rPr>
        <w:noProof/>
      </w:rPr>
      <w:t>5</w:t>
    </w:r>
    <w:r>
      <w:fldChar w:fldCharType="end"/>
    </w:r>
  </w:p>
  <w:p w:rsidR="00801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C5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01C5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1453B7"/>
    <w:rsid w:val="00172931"/>
    <w:rsid w:val="001872C8"/>
    <w:rsid w:val="004D0594"/>
    <w:rsid w:val="004F4A66"/>
    <w:rsid w:val="00535C25"/>
    <w:rsid w:val="00614B7C"/>
    <w:rsid w:val="00694115"/>
    <w:rsid w:val="006D0045"/>
    <w:rsid w:val="0073440A"/>
    <w:rsid w:val="00801C59"/>
    <w:rsid w:val="0095317D"/>
    <w:rsid w:val="00953D1E"/>
    <w:rsid w:val="00B4722A"/>
    <w:rsid w:val="00BF63F6"/>
    <w:rsid w:val="00C96346"/>
    <w:rsid w:val="00CC7415"/>
    <w:rsid w:val="00DC7A08"/>
    <w:rsid w:val="00E30791"/>
    <w:rsid w:val="00E62191"/>
    <w:rsid w:val="00EA070C"/>
    <w:rsid w:val="00F50853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53D1E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53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rsid w:val="00953D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53D1E"/>
    <w:pPr>
      <w:widowControl w:val="0"/>
      <w:shd w:val="clear" w:color="auto" w:fill="FFFFFF"/>
      <w:spacing w:before="6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Footer">
    <w:name w:val="footer"/>
    <w:basedOn w:val="Normal"/>
    <w:link w:val="a"/>
    <w:uiPriority w:val="99"/>
    <w:unhideWhenUsed/>
    <w:rsid w:val="00953D1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53D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953D1E"/>
    <w:rPr>
      <w:color w:val="0000FF"/>
      <w:u w:val="single"/>
    </w:rPr>
  </w:style>
  <w:style w:type="paragraph" w:styleId="Title">
    <w:name w:val="Title"/>
    <w:basedOn w:val="Normal"/>
    <w:link w:val="a0"/>
    <w:qFormat/>
    <w:rsid w:val="00953D1E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953D1E"/>
    <w:rPr>
      <w:rFonts w:ascii="Arial" w:eastAsia="Times New Roman" w:hAnsi="Arial" w:cs="Times New Roman"/>
      <w:b/>
      <w:bCs/>
      <w:lang w:val="x-none" w:eastAsia="x-none"/>
    </w:rPr>
  </w:style>
  <w:style w:type="paragraph" w:styleId="NoSpacing">
    <w:name w:val="No Spacing"/>
    <w:uiPriority w:val="1"/>
    <w:qFormat/>
    <w:rsid w:val="0095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